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837"/>
        <w:jc w:val="both"/>
        <w:outlineLvl w:val="0"/>
      </w:pPr>
      <w:r>
        <w:rPr>
          <w:sz w:val="24"/>
        </w:rPr>
      </w:r>
      <w:r/>
    </w:p>
    <w:p>
      <w:pPr>
        <w:pStyle w:val="1839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1839"/>
        <w:jc w:val="center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ПОСТАНОВЛЕНИЕ</w:t>
      </w:r>
      <w:r/>
    </w:p>
    <w:p>
      <w:pPr>
        <w:pStyle w:val="1839"/>
        <w:jc w:val="center"/>
      </w:pPr>
      <w:r>
        <w:rPr>
          <w:sz w:val="24"/>
        </w:rPr>
        <w:t xml:space="preserve">от 5 февраля 2026 г. N 56</w:t>
      </w:r>
      <w:r/>
    </w:p>
    <w:p>
      <w:pPr>
        <w:pStyle w:val="1839"/>
        <w:jc w:val="center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О ВНЕСЕНИИ ИЗМЕНЕНИЙ В МУНИЦИПАЛЬНУЮ ПРОГРАММУ "УПРАВЛЕНИЕ</w:t>
      </w:r>
      <w:r/>
    </w:p>
    <w:p>
      <w:pPr>
        <w:pStyle w:val="1839"/>
        <w:jc w:val="center"/>
      </w:pPr>
      <w:r>
        <w:rPr>
          <w:sz w:val="24"/>
        </w:rPr>
        <w:t xml:space="preserve">ЗЕМЕЛЬНЫМИ РЕСУРСАМИ ГОРОДА ПЕРМИ", УТВЕРЖДЕННУЮ</w:t>
      </w:r>
      <w:r/>
    </w:p>
    <w:p>
      <w:pPr>
        <w:pStyle w:val="1839"/>
        <w:jc w:val="center"/>
      </w:pPr>
      <w:r>
        <w:rPr>
          <w:sz w:val="24"/>
        </w:rPr>
        <w:t xml:space="preserve">ПОСТАНОВЛЕНИЕМ АДМИНИСТРАЦИИ ГОРОДА ПЕРМИ</w:t>
      </w:r>
      <w:r/>
    </w:p>
    <w:p>
      <w:pPr>
        <w:pStyle w:val="1839"/>
        <w:jc w:val="center"/>
      </w:pPr>
      <w:r>
        <w:rPr>
          <w:sz w:val="24"/>
        </w:rPr>
        <w:t xml:space="preserve">ОТ 17.10.2024 N 959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В соответствии с </w:t>
      </w:r>
      <w:hyperlink r:id="rId3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программ, их формирования и реализации" администрация города Перми постановляет: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3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земельными ресурсами города Перми", утвержденную постановлением администрации города Перми от 17 октября 2024 г. N 959 (в ред. от 28.05.2025 N 366, от 20.10.2025 N 842, от 25.12.2025 N 1047).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4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1837"/>
        <w:jc w:val="right"/>
      </w:pPr>
      <w:r>
        <w:rPr>
          <w:sz w:val="24"/>
        </w:rPr>
        <w:t xml:space="preserve">Э.О.СОСНИН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1837"/>
        <w:jc w:val="right"/>
      </w:pPr>
      <w:r>
        <w:rPr>
          <w:sz w:val="24"/>
        </w:rPr>
        <w:t xml:space="preserve">постановлением</w:t>
      </w:r>
      <w:r/>
    </w:p>
    <w:p>
      <w:pPr>
        <w:pStyle w:val="1837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1837"/>
        <w:jc w:val="right"/>
      </w:pPr>
      <w:r>
        <w:rPr>
          <w:sz w:val="24"/>
        </w:rPr>
        <w:t xml:space="preserve">от 05.02.2026 N 56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9"/>
        <w:jc w:val="center"/>
      </w:pPr>
      <w:r/>
      <w:bookmarkStart w:id="31" w:name="P31"/>
      <w:r/>
      <w:bookmarkEnd w:id="31"/>
      <w:r>
        <w:rPr>
          <w:sz w:val="24"/>
        </w:rPr>
        <w:t xml:space="preserve">ИЗМЕНЕНИЯ</w:t>
      </w:r>
      <w:r/>
    </w:p>
    <w:p>
      <w:pPr>
        <w:pStyle w:val="1839"/>
        <w:jc w:val="center"/>
      </w:pPr>
      <w:r>
        <w:rPr>
          <w:sz w:val="24"/>
        </w:rPr>
        <w:t xml:space="preserve">В МУНИЦИПАЛЬНУЮ ПРОГРАММУ "УПРАВЛЕНИЕ ЗЕМЕЛЬНЫМИ РЕСУРСАМИ</w:t>
      </w:r>
      <w:r/>
    </w:p>
    <w:p>
      <w:pPr>
        <w:pStyle w:val="1839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  <w:r/>
    </w:p>
    <w:p>
      <w:pPr>
        <w:pStyle w:val="1839"/>
        <w:jc w:val="center"/>
      </w:pPr>
      <w:r>
        <w:rPr>
          <w:sz w:val="24"/>
        </w:rPr>
        <w:t xml:space="preserve">ГОРОДА ПЕРМИ ОТ 17 ОКТЯБРЯ 2024 Г. N 959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</w:t>
      </w:r>
      <w:hyperlink r:id="rId35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"Управление земельными ресурсами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"Управление земельными ресурсами</w:t>
      </w:r>
      <w:r/>
    </w:p>
    <w:p>
      <w:pPr>
        <w:pStyle w:val="1837"/>
        <w:jc w:val="center"/>
      </w:pPr>
      <w:r>
        <w:rPr>
          <w:sz w:val="24"/>
        </w:rPr>
        <w:t xml:space="preserve">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2134"/>
        <w:gridCol w:w="621"/>
        <w:gridCol w:w="573"/>
        <w:gridCol w:w="597"/>
        <w:gridCol w:w="585"/>
        <w:gridCol w:w="591"/>
        <w:gridCol w:w="588"/>
        <w:gridCol w:w="590"/>
        <w:gridCol w:w="589"/>
        <w:gridCol w:w="589"/>
        <w:gridCol w:w="434"/>
        <w:gridCol w:w="11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3"/>
            <w:tcW w:w="937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3"/>
            <w:tcW w:w="937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Пьянкова Лариса Владимировна, начальник департамента земельных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3"/>
            <w:tcW w:w="9375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Цели программы</w:t>
            </w:r>
            <w:r/>
          </w:p>
        </w:tc>
        <w:tc>
          <w:tcPr>
            <w:gridSpan w:val="13"/>
            <w:tcW w:w="9375" w:type="dxa"/>
            <w:textDirection w:val="lrTb"/>
            <w:noWrap w:val="false"/>
          </w:tcPr>
          <w:p>
            <w:pPr>
              <w:pStyle w:val="1837"/>
              <w:jc w:val="both"/>
            </w:pPr>
            <w:r>
              <w:rPr>
                <w:sz w:val="24"/>
              </w:rPr>
              <w:t xml:space="preserve">Повышение эффективности использования земельных ресурсов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1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tcW w:w="621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62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5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13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налоговых и ненало</w:t>
            </w:r>
            <w:r>
              <w:rPr>
                <w:sz w:val="24"/>
              </w:rPr>
              <w:t xml:space="preserve">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прочие неналоговые доходы)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руб.</w:t>
            </w:r>
            <w:r/>
          </w:p>
        </w:tc>
        <w:tc>
          <w:tcPr>
            <w:gridSpan w:val="2"/>
            <w:tcW w:w="11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3387,2</w:t>
            </w:r>
            <w:r/>
          </w:p>
        </w:tc>
        <w:tc>
          <w:tcPr>
            <w:gridSpan w:val="2"/>
            <w:tcW w:w="11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3597,6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3730,6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3888,7</w:t>
            </w:r>
            <w:r/>
          </w:p>
        </w:tc>
        <w:tc>
          <w:tcPr>
            <w:gridSpan w:val="2"/>
            <w:tcW w:w="15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3888,7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13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1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60,1</w:t>
            </w:r>
            <w:r/>
          </w:p>
        </w:tc>
        <w:tc>
          <w:tcPr>
            <w:gridSpan w:val="2"/>
            <w:tcW w:w="117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61,6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62,2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62,9</w:t>
            </w:r>
            <w:r/>
          </w:p>
        </w:tc>
        <w:tc>
          <w:tcPr>
            <w:gridSpan w:val="2"/>
            <w:tcW w:w="157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63,5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2"/>
            <w:tcW w:w="247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1"/>
            <w:tcW w:w="69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9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gridSpan w:val="2"/>
            <w:tcW w:w="119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200329,5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250211,9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1127662,7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gridSpan w:val="2"/>
            <w:tcW w:w="119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198443,9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250211,9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1125777,1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gridSpan w:val="2"/>
            <w:tcW w:w="119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 (налоговые расходы)</w:t>
            </w:r>
            <w:r/>
          </w:p>
        </w:tc>
        <w:tc>
          <w:tcPr>
            <w:gridSpan w:val="2"/>
            <w:tcW w:w="119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4378,4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117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25037,6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2. </w:t>
      </w:r>
      <w:hyperlink r:id="rId36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"Управление земельными ресурсами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"СТРАТЕГИЧЕСКИЕ ПРИОРИТЕТЫ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"Управление земельными ресурсами</w:t>
      </w:r>
      <w:r/>
    </w:p>
    <w:p>
      <w:pPr>
        <w:pStyle w:val="1837"/>
        <w:jc w:val="center"/>
      </w:pPr>
      <w:r>
        <w:rPr>
          <w:sz w:val="24"/>
        </w:rPr>
        <w:t xml:space="preserve">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1.1. Оценка текущего состояния сферы земельных отношений</w:t>
      </w:r>
      <w:r/>
    </w:p>
    <w:p>
      <w:pPr>
        <w:pStyle w:val="1837"/>
        <w:jc w:val="center"/>
      </w:pPr>
      <w:r>
        <w:rPr>
          <w:sz w:val="24"/>
        </w:rPr>
        <w:t xml:space="preserve">города Перми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Эффективное управление и распоряжение земельными ресурсами на территории города Перми не может быть осущ</w:t>
      </w:r>
      <w:r>
        <w:rPr>
          <w:sz w:val="24"/>
        </w:rPr>
        <w:t xml:space="preserve">ествлено без создания целостной системы учета земельных участков. Главной целью в сфере развития рынка земли является вовлечение земельных участков в хозяйственный оборот и увеличение доходного потенциала бюджета города от использования земельных ресурсов.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 данным на 01 января 2025 г. доходы в бюджет города Перми от использования земли составили 3658,2 млн руб. или 105,2% от утвержденного бюджетного задания.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Доля вовлеченных в платное пользование земельных участков от площади городского округа (без учета городских лесов) по состоянию на 01 января 2025 г. составила 60,3% (25404,4 га).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Объем задолженности по арендной плате за земельные участки, находящиеся в муниципальной собственности и собственность на которые не разграничена, по состоянию на 01 января 2025 г. составил 211,6 млн руб.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Доля подсистем "Информационной системы управления землями на территории города Перми", запущенных в опытную эксплуатацию, от общего количества подсистем по результатам модернизации (разработки) по состоянию на 01 января 2025 г. составила 166,7%.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программы. Сведения о взаимосвязи</w:t>
      </w:r>
      <w:r/>
    </w:p>
    <w:p>
      <w:pPr>
        <w:pStyle w:val="1837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  <w:r/>
    </w:p>
    <w:p>
      <w:pPr>
        <w:pStyle w:val="1837"/>
        <w:jc w:val="center"/>
      </w:pPr>
      <w:r>
        <w:rPr>
          <w:sz w:val="24"/>
        </w:rPr>
        <w:t xml:space="preserve">государственных программ Пермского края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Муниципальной программой поставлена цель по повышению эффективности использования земельных ресурсов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Исполнение мероприятий программы должно привести к максимально эффективному использованию земельных ресурсов, что позволит обеспечить доходную часть бюджета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Обеспечение полноценного функционирования информационной с</w:t>
      </w:r>
      <w:r>
        <w:rPr>
          <w:sz w:val="24"/>
        </w:rPr>
        <w:t xml:space="preserve">истемы управления землями влияет на принятие максимально прозрачных управленческих решений в отношении каждого земельного участка в минимально возможные сроки, что приводит к вовлечению новых земельных участков в оборот и увеличению доходной части бюджета.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1.3. Задачи муниципального управления, способы их</w:t>
      </w:r>
      <w:r/>
    </w:p>
    <w:p>
      <w:pPr>
        <w:pStyle w:val="1837"/>
        <w:jc w:val="center"/>
      </w:pPr>
      <w:r>
        <w:rPr>
          <w:sz w:val="24"/>
        </w:rPr>
        <w:t xml:space="preserve">эффективного решения в отрасли земельных отношений и сфере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управления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Муниципальной программой поставлена задача по вовлечению в оборот земельных участков.".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</w:t>
      </w:r>
      <w:hyperlink r:id="rId37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"Распоряжение земельными участками, находящимися в муниципальной собственности и собственность на которые не разграничена"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1 "Распоряжение земельными</w:t>
      </w:r>
      <w:r/>
    </w:p>
    <w:p>
      <w:pPr>
        <w:pStyle w:val="1837"/>
        <w:jc w:val="center"/>
      </w:pPr>
      <w:r>
        <w:rPr>
          <w:sz w:val="24"/>
        </w:rPr>
        <w:t xml:space="preserve">участками, находящимися в муниципальной собственности</w:t>
      </w:r>
      <w:r/>
    </w:p>
    <w:p>
      <w:pPr>
        <w:pStyle w:val="1837"/>
        <w:jc w:val="center"/>
      </w:pPr>
      <w:r>
        <w:rPr>
          <w:sz w:val="24"/>
        </w:rPr>
        <w:t xml:space="preserve">и собственность на которые не разграничена"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2419"/>
        <w:gridCol w:w="559"/>
        <w:gridCol w:w="904"/>
        <w:gridCol w:w="452"/>
        <w:gridCol w:w="598"/>
        <w:gridCol w:w="525"/>
        <w:gridCol w:w="561"/>
        <w:gridCol w:w="543"/>
        <w:gridCol w:w="553"/>
        <w:gridCol w:w="548"/>
        <w:gridCol w:w="356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3"/>
            <w:tcW w:w="9382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Департамент земельных отношений администрации города Перми (Пьянкова Лариса Владимировна, начальник департамента земельных отношений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10"/>
            <w:tcW w:w="60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задолженности по арендной плате за земельные участки (без учета пеней и штрафов)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руб.</w:t>
            </w:r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169,2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135,4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108,3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86,6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271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435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549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451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599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</w:t>
            </w:r>
            <w:r>
              <w:rPr>
                <w:sz w:val="24"/>
              </w:rPr>
              <w:t xml:space="preserve">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38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------------ Недействующая редакция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 июля 2017 г. N 217-ФЗ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35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gridSpan w:val="2"/>
            <w:tcW w:w="112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gridSpan w:val="2"/>
            <w:tcW w:w="11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gridSpan w:val="2"/>
            <w:tcW w:w="1101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gridSpan w:val="2"/>
            <w:tcW w:w="138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3318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60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рублей)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0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08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0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3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37359,0</w:t>
            </w:r>
            <w:r/>
          </w:p>
        </w:tc>
        <w:tc>
          <w:tcPr>
            <w:gridSpan w:val="2"/>
            <w:tcW w:w="10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67440,8</w:t>
            </w:r>
            <w:r/>
          </w:p>
        </w:tc>
        <w:tc>
          <w:tcPr>
            <w:gridSpan w:val="2"/>
            <w:tcW w:w="108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gridSpan w:val="2"/>
            <w:tcW w:w="10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218712,2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3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35473,4</w:t>
            </w:r>
            <w:r/>
          </w:p>
        </w:tc>
        <w:tc>
          <w:tcPr>
            <w:gridSpan w:val="2"/>
            <w:tcW w:w="10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67440,8</w:t>
            </w:r>
            <w:r/>
          </w:p>
        </w:tc>
        <w:tc>
          <w:tcPr>
            <w:gridSpan w:val="2"/>
            <w:tcW w:w="108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gridSpan w:val="2"/>
            <w:tcW w:w="10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216826,6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3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  <w:tc>
          <w:tcPr>
            <w:gridSpan w:val="2"/>
            <w:tcW w:w="10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3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 (налоговые расходы)</w:t>
            </w:r>
            <w:r/>
          </w:p>
        </w:tc>
        <w:tc>
          <w:tcPr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4378,4</w:t>
            </w:r>
            <w:r/>
          </w:p>
        </w:tc>
        <w:tc>
          <w:tcPr>
            <w:gridSpan w:val="2"/>
            <w:tcW w:w="105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108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10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gridSpan w:val="2"/>
            <w:tcW w:w="9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25037,6</w:t>
            </w:r>
            <w:r/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4. </w:t>
      </w:r>
      <w:hyperlink r:id="rId39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земельных отношений администрации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  <w:r/>
    </w:p>
    <w:p>
      <w:pPr>
        <w:pStyle w:val="1837"/>
        <w:jc w:val="center"/>
      </w:pPr>
      <w:r>
        <w:rPr>
          <w:sz w:val="24"/>
        </w:rPr>
        <w:t xml:space="preserve">департамента земельных отношений администрации 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58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Департамент земельных отношений администрации города Перми (Пьянкова Лариса Владимировна, начальник департамента земельных отношений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162970,5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182771,1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908950,5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5. </w:t>
      </w:r>
      <w:hyperlink r:id="rId40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"Управление земельными ресурсами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"ПЕРЕЧЕНЬ</w:t>
      </w:r>
      <w:r/>
    </w:p>
    <w:p>
      <w:pPr>
        <w:pStyle w:val="1837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1837"/>
        <w:jc w:val="center"/>
      </w:pPr>
      <w:r>
        <w:rPr>
          <w:sz w:val="24"/>
        </w:rPr>
        <w:t xml:space="preserve">элементов программы "Управление земельными ресурсами города</w:t>
      </w:r>
      <w:r/>
    </w:p>
    <w:p>
      <w:pPr>
        <w:pStyle w:val="1837"/>
        <w:jc w:val="center"/>
      </w:pPr>
      <w:r>
        <w:rPr>
          <w:sz w:val="24"/>
        </w:rPr>
        <w:t xml:space="preserve">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6"/>
          <w:headerReference w:type="first" r:id="rId17"/>
          <w:footerReference w:type="default" r:id="rId28"/>
          <w:footerReference w:type="first" r:id="rId29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0"/>
        <w:gridCol w:w="2419"/>
        <w:gridCol w:w="1204"/>
        <w:gridCol w:w="1744"/>
        <w:gridCol w:w="1084"/>
        <w:gridCol w:w="1084"/>
        <w:gridCol w:w="1084"/>
        <w:gridCol w:w="1084"/>
        <w:gridCol w:w="1084"/>
      </w:tblGrid>
      <w:tr>
        <w:tblPrEx/>
        <w:trPr/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120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Единица измерения</w:t>
            </w:r>
            <w:r/>
          </w:p>
        </w:tc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542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20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1112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города Перми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налоговых и ненало</w:t>
            </w:r>
            <w:r>
              <w:rPr>
                <w:sz w:val="24"/>
              </w:rPr>
              <w:t xml:space="preserve">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прочие неналоговые доходы)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руб.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департамент земельных отношений администрации города Перми (далее - ДЗО)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3387,2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3597,6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3730,6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3888,7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3888,7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площади земельных участков, вовлеченных в оборот, от общей площади территории Пермского городского округа (за исключением городских лесов)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60,1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62,2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62,9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63,5</w:t>
            </w:r>
            <w:r/>
          </w:p>
        </w:tc>
      </w:tr>
      <w:tr>
        <w:tblPrEx/>
        <w:trPr/>
        <w:tc>
          <w:tcPr>
            <w:gridSpan w:val="9"/>
            <w:tcW w:w="1112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gridSpan w:val="9"/>
            <w:tcW w:w="1112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"Распоряжение земельными участками, находящимися в муниципальной собственности и собственность на которые не разграничена"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задолженности по арендной плате за земельные участки (без учета пеней и штрафов)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руб.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169,2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135,4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108,3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69,3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599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542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28</w:t>
            </w:r>
            <w:r/>
          </w:p>
        </w:tc>
      </w:tr>
      <w:tr>
        <w:tblPrEx/>
        <w:trPr/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</w:t>
            </w:r>
            <w:r>
              <w:rPr>
                <w:sz w:val="24"/>
              </w:rPr>
              <w:t xml:space="preserve">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41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------------ Недействующая редакция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 июля 2017 г. N 217-ФЗ</w:t>
            </w:r>
            <w:r/>
          </w:p>
        </w:tc>
        <w:tc>
          <w:tcPr>
            <w:tcW w:w="12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17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20108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6. </w:t>
      </w:r>
      <w:hyperlink r:id="rId42" w:tooltip="Постановление Администрации г. Перми от 17.10.2024 N 959 (ред. от 25.12.2025) &quot;Об утверждении муниципальной программы &quot;Управление земельными ресурсами города Перми&quot; (с изм. и доп., вступающими в силу с 01.01.2026)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"Управление земельными ресурсами города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1837"/>
        <w:jc w:val="center"/>
      </w:pPr>
      <w:r>
        <w:rPr>
          <w:sz w:val="24"/>
        </w:rPr>
        <w:t xml:space="preserve">реализации муниципальной программы "Управление земельными</w:t>
      </w:r>
      <w:r/>
    </w:p>
    <w:p>
      <w:pPr>
        <w:pStyle w:val="1837"/>
        <w:jc w:val="center"/>
      </w:pPr>
      <w:r>
        <w:rPr>
          <w:sz w:val="24"/>
        </w:rPr>
        <w:t xml:space="preserve">ресурсами города Перми"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419"/>
        <w:gridCol w:w="634"/>
        <w:gridCol w:w="1444"/>
        <w:gridCol w:w="1024"/>
        <w:gridCol w:w="1024"/>
        <w:gridCol w:w="1024"/>
        <w:gridCol w:w="1024"/>
        <w:gridCol w:w="1024"/>
        <w:gridCol w:w="1144"/>
      </w:tblGrid>
      <w:tr>
        <w:tblPrEx/>
        <w:trPr/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Расходы, тыс. рублей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города Перми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200329,5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250211,9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1127662,7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198443,9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250211,9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225707,1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1125777,1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  <w:p>
            <w:pPr>
              <w:pStyle w:val="1837"/>
            </w:pPr>
            <w:r>
              <w:rPr>
                <w:sz w:val="24"/>
              </w:rPr>
              <w:t xml:space="preserve">(налоговые расходы)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4378,4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25037,6</w:t>
            </w:r>
            <w:r/>
          </w:p>
        </w:tc>
      </w:tr>
      <w:tr>
        <w:tblPrEx/>
        <w:trPr/>
        <w:tc>
          <w:tcPr>
            <w:gridSpan w:val="9"/>
            <w:tcW w:w="1076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"Распоряжение земельными участками, находящимися в муниципальной собственности и собственность на которые не разграничена"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37359,0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67440,8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218712,2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35473,4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67440,8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37970,8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216826,6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  <w:p>
            <w:pPr>
              <w:pStyle w:val="1837"/>
            </w:pPr>
            <w:r>
              <w:rPr>
                <w:sz w:val="24"/>
              </w:rPr>
              <w:t xml:space="preserve">(налоговые расходы)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4378,4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25037,6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1.1 "Мероприятия в сфере земельных отношений"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22407,3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60349,8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30722,9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29438,6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23770,4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166689,0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1.2 "Выполнение кадастровых работ"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10761,5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7091,0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7247,9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8532,2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14200,4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47833,0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1.3 "Проведение комплексных кадастровых работ"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</w:tr>
      <w:tr>
        <w:tblPrEx/>
        <w:trPr/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1.4 "Разработка проектов межевания территории и проведение комплексных кадастровых работ"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4190,2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4190,2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2304,6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2304,6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1885,6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1.5 "Количество налогоплательщиков, получивших льготу в виде пониженной ставки в отноше</w:t>
            </w:r>
            <w:r>
              <w:rPr>
                <w:sz w:val="24"/>
              </w:rPr>
              <w:t xml:space="preserve">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43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------------ Недействующая редакция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 июля 2017 г. N 217-ФЗ"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  <w:p>
            <w:pPr>
              <w:pStyle w:val="1837"/>
            </w:pPr>
            <w:r>
              <w:rPr>
                <w:sz w:val="24"/>
              </w:rPr>
              <w:t xml:space="preserve">(налоговые расходы)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4378,4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25037,6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земельных отношений администрации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162970,5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182771,1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908950,5</w:t>
            </w:r>
            <w:r/>
          </w:p>
        </w:tc>
      </w:tr>
      <w:tr>
        <w:tblPrEx/>
        <w:trPr/>
        <w:tc>
          <w:tcPr>
            <w:tcW w:w="241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ДЗО</w:t>
            </w:r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162970,5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182771,1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187736,3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908950,5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8"/>
      <w:headerReference w:type="first" r:id="rId19"/>
      <w:footerReference w:type="default" r:id="rId30"/>
      <w:footerReference w:type="first" r:id="rId31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05.02.2026 N 56</w:t>
            <w:br/>
            <w:t xml:space="preserve">"О внесении изменений в муниципальную программу "Управление земе...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1837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38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39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1840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41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1842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1843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1844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45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7220" w:default="1">
    <w:name w:val="Default Paragraph Font"/>
    <w:uiPriority w:val="1"/>
    <w:semiHidden/>
    <w:unhideWhenUsed/>
  </w:style>
  <w:style w:type="numbering" w:styleId="7221" w:default="1">
    <w:name w:val="No List"/>
    <w:uiPriority w:val="99"/>
    <w:semiHidden/>
    <w:unhideWhenUsed/>
  </w:style>
  <w:style w:type="table" w:styleId="72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hyperlink" Target="http://df-consperm.gorodperm.ru/cons/cgi/online.cgi?req=doc&amp;base=RLAW368&amp;n=212350&amp;date=31.03.2026" TargetMode="External"/><Relationship Id="rId33" Type="http://schemas.openxmlformats.org/officeDocument/2006/relationships/hyperlink" Target="http://df-consperm.gorodperm.ru/cons/cgi/online.cgi?req=doc&amp;base=RLAW368&amp;n=213560&amp;date=31.03.2026&amp;dst=100026&amp;field=134" TargetMode="External"/><Relationship Id="rId34" Type="http://schemas.openxmlformats.org/officeDocument/2006/relationships/hyperlink" Target="www.gorodperm.ru" TargetMode="External"/><Relationship Id="rId35" Type="http://schemas.openxmlformats.org/officeDocument/2006/relationships/hyperlink" Target="http://df-consperm.gorodperm.ru/cons/cgi/online.cgi?req=doc&amp;base=RLAW368&amp;n=213560&amp;date=31.03.2026&amp;dst=1&amp;field=134" TargetMode="External"/><Relationship Id="rId36" Type="http://schemas.openxmlformats.org/officeDocument/2006/relationships/hyperlink" Target="http://df-consperm.gorodperm.ru/cons/cgi/online.cgi?req=doc&amp;base=RLAW368&amp;n=213560&amp;date=31.03.2026&amp;dst=73&amp;field=134" TargetMode="External"/><Relationship Id="rId37" Type="http://schemas.openxmlformats.org/officeDocument/2006/relationships/hyperlink" Target="http://df-consperm.gorodperm.ru/cons/cgi/online.cgi?req=doc&amp;base=RLAW368&amp;n=213560&amp;date=31.03.2026&amp;dst=86&amp;field=134" TargetMode="External"/><Relationship Id="rId38" Type="http://schemas.openxmlformats.org/officeDocument/2006/relationships/hyperlink" Target="http://df-consperm.gorodperm.ru/cons/cgi/online.cgi?req=doc&amp;base=LAW&amp;n=511306&amp;date=31.03.2026" TargetMode="External"/><Relationship Id="rId39" Type="http://schemas.openxmlformats.org/officeDocument/2006/relationships/hyperlink" Target="http://df-consperm.gorodperm.ru/cons/cgi/online.cgi?req=doc&amp;base=RLAW368&amp;n=213560&amp;date=31.03.2026&amp;dst=176&amp;field=134" TargetMode="External"/><Relationship Id="rId40" Type="http://schemas.openxmlformats.org/officeDocument/2006/relationships/hyperlink" Target="http://df-consperm.gorodperm.ru/cons/cgi/online.cgi?req=doc&amp;base=RLAW368&amp;n=213560&amp;date=31.03.2026&amp;dst=195&amp;field=134" TargetMode="External"/><Relationship Id="rId41" Type="http://schemas.openxmlformats.org/officeDocument/2006/relationships/hyperlink" Target="http://df-consperm.gorodperm.ru/cons/cgi/online.cgi?req=doc&amp;base=LAW&amp;n=511306&amp;date=31.03.2026" TargetMode="External"/><Relationship Id="rId42" Type="http://schemas.openxmlformats.org/officeDocument/2006/relationships/hyperlink" Target="http://df-consperm.gorodperm.ru/cons/cgi/online.cgi?req=doc&amp;base=RLAW368&amp;n=213560&amp;date=31.03.2026&amp;dst=281&amp;field=134" TargetMode="External"/><Relationship Id="rId43" Type="http://schemas.openxmlformats.org/officeDocument/2006/relationships/hyperlink" Target="http://df-consperm.gorodperm.ru/cons/cgi/online.cgi?req=doc&amp;base=LAW&amp;n=511306&amp;date=31.03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05.02.2026 N 56
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17.10.2024 N 959"</dc:title>
  <cp:lastModifiedBy>kotova-aa</cp:lastModifiedBy>
  <cp:revision>1</cp:revision>
  <dcterms:created xsi:type="dcterms:W3CDTF">2026-03-31T06:36:54Z</dcterms:created>
  <dcterms:modified xsi:type="dcterms:W3CDTF">2026-03-31T06:38:04Z</dcterms:modified>
</cp:coreProperties>
</file>